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производства бетонных работ в зимних условиях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Преимущества технологии строительства Фортмастер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чего зависит выбор способа погружения шпунтовых ограждений и какие способы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CD2832" w:rsidRDefault="00CD2832"/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качества при производстве бетонных работ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пеностекла при строительстве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Чем характеризуются бетоны на магнезиальных вяжущих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уплотнения бетонной смеси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возведения зданий с применением системы несъемной опалубки. I. Этап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устройства монолитных «стен в грунте»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№4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Машины и средства механизации при высотном строительстве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за технология АВS бетонирования в несъемной опалубке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опалубка Dobeles paneli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№5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элементы должна включать опалубочная система при возведении ядра жесткости при подъемно-переставной опалубки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чего применяются поризованные бетоны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технология системы блоков Теплостен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№6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Места расположения рабочих швов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Этап. Возведение первого этажа здания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принципы устройство монолитных фундаментных плит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№7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– критическая прочность бетона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Бетонирование стен и перекрытий по литьевой технологии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Конструктивные особенности высотных зданий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№8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бывают виды опалубок и их области применения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строительная система Velox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могут возникнуть риски при работе на высоте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№9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относится к числу базовых элементов опалубочной системы самоподъемного типа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технология GRUBER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Чем должны удовлетворять современные строительные термоизоляционные материалы для своей конкурентной способности на рынке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№10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принципы технологии монолитного бетона и железобетона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Отрицательные качества пеностекла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получается при строительстве блоками симпролит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№11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Преимущества технологии с использованием вертикальной самоподъемной опалубкой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система несъемной опалубки Фортмастер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за способ укладки бетона ВПТ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№12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подразделяются бетонные смеси для высотного строительства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производства работ при возведении стен с использованием элементов несъемной теплоизоляционной опалубки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чего применяются и виды шпунтовых ограждений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№13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последовательность работ при перемещениях опалубки на другую захватку специальным грузоподъемным краном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технология PLASTBAU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Преимущества строительства высотных зданий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№14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принципы подбора опалубки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разделительному слою между традиционным штукатурным составом и пеностеклом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технология Симпролит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№15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Операционный контроль процессов укладки и уплотнения бетонной смеси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III. Этап. Возведение второго и последующих этажей здания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могут быть причины падения предметов на работника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№16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Технологические мероприятия по регулированию температурного режима твердения бетона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Чем характеризуются бетоны на магнезиальных вяжущих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чем разница между однокомпонентной, двухкомпонентной и трехкомпонентной струйной цементации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№17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выбирать тип опалубки по критериям сложности монолитных конструкций высотного здания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представляет технология ИЗОДОМ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технологии строительства подземных сооружений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№18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Конструктивные схемы высотных зданий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могут возникнуть риски при работе на высоте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Несъемная опалубка из пенополистирола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№19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бывает толщина защитного слоя бетона рабочей арматуры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Достоинства и недостатки пеностекла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Сборно-разборные опалубки многократного применения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№20</w:t>
      </w:r>
      <w:bookmarkStart w:id="0" w:name="_GoBack"/>
      <w:bookmarkEnd w:id="0"/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технологии монолитного строительства</w:t>
      </w:r>
    </w:p>
    <w:p w:rsidR="00BC6A91" w:rsidRPr="00BC6A91" w:rsidRDefault="00BC6A91" w:rsidP="00BC6A9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должно быть предусмотрено при планировании бетонных работ в проекте производства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 безопасности и охрана труда при возведении высотных зданий из монолитного железобетона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 строительства подземной части высотных и уникальных зданий</w:t>
      </w:r>
    </w:p>
    <w:p w:rsidR="00BC6A91" w:rsidRPr="00BC6A91" w:rsidRDefault="00BC6A91" w:rsidP="00BC6A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C6A9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A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Pr="00BC6A91" w:rsidRDefault="00BC6A91" w:rsidP="00BC6A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A91" w:rsidRDefault="00BC6A91"/>
    <w:sectPr w:rsidR="00BC6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3B"/>
    <w:rsid w:val="00B4553B"/>
    <w:rsid w:val="00BC6A91"/>
    <w:rsid w:val="00CD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33A5"/>
  <w15:chartTrackingRefBased/>
  <w15:docId w15:val="{DCF234AD-A5FE-494F-994C-C68C4C0E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6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C6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C6A91"/>
  </w:style>
  <w:style w:type="paragraph" w:customStyle="1" w:styleId="c11">
    <w:name w:val="c11"/>
    <w:basedOn w:val="a"/>
    <w:rsid w:val="00BC6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BC6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1266</Words>
  <Characters>7219</Characters>
  <Application>Microsoft Office Word</Application>
  <DocSecurity>0</DocSecurity>
  <Lines>60</Lines>
  <Paragraphs>16</Paragraphs>
  <ScaleCrop>false</ScaleCrop>
  <Company>diakov.net</Company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2024-03-21T12:13:00Z</dcterms:created>
  <dcterms:modified xsi:type="dcterms:W3CDTF">2024-03-21T12:20:00Z</dcterms:modified>
</cp:coreProperties>
</file>